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151F" w14:textId="77777777" w:rsidR="00362DFB" w:rsidRDefault="004C1B5E" w:rsidP="00AA2F5E">
      <w:pPr>
        <w:spacing w:before="100" w:beforeAutospacing="1" w:after="100" w:afterAutospacing="1" w:line="240" w:lineRule="auto"/>
        <w:rPr>
          <w:rFonts w:ascii="Times New Roman" w:hAnsi="Times New Roman" w:cs="Times New Roman"/>
          <w:color w:val="000000"/>
          <w:shd w:val="clear" w:color="auto" w:fill="FFFFFF"/>
        </w:rPr>
      </w:pPr>
      <w:r w:rsidRPr="00B1109F">
        <w:rPr>
          <w:rFonts w:ascii="Times New Roman" w:hAnsi="Times New Roman" w:cs="Times New Roman"/>
          <w:b/>
          <w:bCs/>
          <w:color w:val="000000"/>
          <w:shd w:val="clear" w:color="auto" w:fill="FFFFFF"/>
        </w:rPr>
        <w:t>TO:</w:t>
      </w:r>
      <w:r w:rsidRPr="00B1109F">
        <w:rPr>
          <w:rFonts w:ascii="Times New Roman" w:hAnsi="Times New Roman" w:cs="Times New Roman"/>
          <w:color w:val="000000"/>
          <w:shd w:val="clear" w:color="auto" w:fill="FFFFFF"/>
        </w:rPr>
        <w:t xml:space="preserve"> </w:t>
      </w:r>
      <w:r w:rsidR="00B1109F">
        <w:rPr>
          <w:rFonts w:ascii="Times New Roman" w:hAnsi="Times New Roman" w:cs="Times New Roman"/>
          <w:color w:val="000000"/>
          <w:shd w:val="clear" w:color="auto" w:fill="FFFFFF"/>
        </w:rPr>
        <w:t>Elizabeth Fontain</w:t>
      </w:r>
      <w:r w:rsidR="00362DFB">
        <w:rPr>
          <w:rFonts w:ascii="Times New Roman" w:hAnsi="Times New Roman" w:cs="Times New Roman"/>
          <w:color w:val="000000"/>
          <w:shd w:val="clear" w:color="auto" w:fill="FFFFFF"/>
        </w:rPr>
        <w:t>, Town Clerk, Lovettsville, Va</w:t>
      </w:r>
      <w:r w:rsidRPr="00B1109F">
        <w:rPr>
          <w:rFonts w:ascii="Times New Roman" w:hAnsi="Times New Roman" w:cs="Times New Roman"/>
          <w:color w:val="000000"/>
        </w:rPr>
        <w:br/>
      </w:r>
      <w:r w:rsidRPr="00B1109F">
        <w:rPr>
          <w:rFonts w:ascii="Times New Roman" w:hAnsi="Times New Roman" w:cs="Times New Roman"/>
          <w:b/>
          <w:bCs/>
          <w:color w:val="000000"/>
          <w:shd w:val="clear" w:color="auto" w:fill="FFFFFF"/>
        </w:rPr>
        <w:t>RE:</w:t>
      </w:r>
      <w:r w:rsidRPr="00B1109F">
        <w:rPr>
          <w:rFonts w:ascii="Times New Roman" w:hAnsi="Times New Roman" w:cs="Times New Roman"/>
          <w:color w:val="000000"/>
          <w:shd w:val="clear" w:color="auto" w:fill="FFFFFF"/>
        </w:rPr>
        <w:t xml:space="preserve"> Formal </w:t>
      </w:r>
      <w:r w:rsidR="00362DFB">
        <w:rPr>
          <w:rFonts w:ascii="Times New Roman" w:hAnsi="Times New Roman" w:cs="Times New Roman"/>
          <w:color w:val="000000"/>
          <w:shd w:val="clear" w:color="auto" w:fill="FFFFFF"/>
        </w:rPr>
        <w:t xml:space="preserve">Ethics </w:t>
      </w:r>
      <w:r w:rsidRPr="00B1109F">
        <w:rPr>
          <w:rFonts w:ascii="Times New Roman" w:hAnsi="Times New Roman" w:cs="Times New Roman"/>
          <w:color w:val="000000"/>
          <w:shd w:val="clear" w:color="auto" w:fill="FFFFFF"/>
        </w:rPr>
        <w:t>Complaint — Christopher Hornbaker, Candidate for Mayor of Lovettsville</w:t>
      </w:r>
      <w:r w:rsidRPr="00B1109F">
        <w:rPr>
          <w:rFonts w:ascii="Times New Roman" w:hAnsi="Times New Roman" w:cs="Times New Roman"/>
          <w:color w:val="000000"/>
        </w:rPr>
        <w:br/>
      </w:r>
      <w:r w:rsidRPr="00B1109F">
        <w:rPr>
          <w:rFonts w:ascii="Times New Roman" w:hAnsi="Times New Roman" w:cs="Times New Roman"/>
          <w:b/>
          <w:bCs/>
          <w:color w:val="000000"/>
          <w:shd w:val="clear" w:color="auto" w:fill="FFFFFF"/>
        </w:rPr>
        <w:t>DATE:</w:t>
      </w:r>
      <w:r w:rsidRPr="00B1109F">
        <w:rPr>
          <w:rFonts w:ascii="Times New Roman" w:hAnsi="Times New Roman" w:cs="Times New Roman"/>
          <w:color w:val="000000"/>
          <w:shd w:val="clear" w:color="auto" w:fill="FFFFFF"/>
        </w:rPr>
        <w:t xml:space="preserve"> September 27, 2026</w:t>
      </w:r>
    </w:p>
    <w:p w14:paraId="08674ECA" w14:textId="77777777" w:rsidR="005F6A49" w:rsidRDefault="005F6A49" w:rsidP="00AA2F5E">
      <w:pPr>
        <w:spacing w:before="100" w:beforeAutospacing="1" w:after="100" w:afterAutospacing="1" w:line="24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Madam Clerk,</w:t>
      </w:r>
    </w:p>
    <w:p w14:paraId="5CE1F5FF" w14:textId="23016AB4" w:rsidR="00AA2F5E" w:rsidRPr="00B1109F"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B1109F">
        <w:rPr>
          <w:rFonts w:ascii="Times New Roman" w:eastAsia="Times New Roman" w:hAnsi="Times New Roman" w:cs="Times New Roman"/>
          <w:kern w:val="0"/>
          <w14:ligatures w14:val="none"/>
        </w:rPr>
        <w:t>I am submitting this formal ethics complaint concerning the use of an official Town of Lovettsville social-media asset to publish and promote express campaign advocacy for Mayor Christopher Hornbaker.</w:t>
      </w:r>
    </w:p>
    <w:p w14:paraId="63A72E19"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I respectfully request that the Town investigate this matter under the Town of Lovettsville </w:t>
      </w:r>
      <w:r w:rsidRPr="00AA2F5E">
        <w:rPr>
          <w:rFonts w:ascii="Times New Roman" w:eastAsia="Times New Roman" w:hAnsi="Times New Roman" w:cs="Times New Roman"/>
          <w:b/>
          <w:bCs/>
          <w:kern w:val="0"/>
          <w14:ligatures w14:val="none"/>
        </w:rPr>
        <w:t>Social Media Policy</w:t>
      </w:r>
      <w:r w:rsidRPr="00AA2F5E">
        <w:rPr>
          <w:rFonts w:ascii="Times New Roman" w:eastAsia="Times New Roman" w:hAnsi="Times New Roman" w:cs="Times New Roman"/>
          <w:kern w:val="0"/>
          <w14:ligatures w14:val="none"/>
        </w:rPr>
        <w:t xml:space="preserve">, the </w:t>
      </w:r>
      <w:r w:rsidRPr="00AA2F5E">
        <w:rPr>
          <w:rFonts w:ascii="Times New Roman" w:eastAsia="Times New Roman" w:hAnsi="Times New Roman" w:cs="Times New Roman"/>
          <w:b/>
          <w:bCs/>
          <w:kern w:val="0"/>
          <w14:ligatures w14:val="none"/>
        </w:rPr>
        <w:t>Standards of Conduct and Ethics for Town Government</w:t>
      </w:r>
      <w:r w:rsidRPr="00AA2F5E">
        <w:rPr>
          <w:rFonts w:ascii="Times New Roman" w:eastAsia="Times New Roman" w:hAnsi="Times New Roman" w:cs="Times New Roman"/>
          <w:kern w:val="0"/>
          <w14:ligatures w14:val="none"/>
        </w:rPr>
        <w:t>, applicable Town policies governing the use of Town resources, and any applicable provisions of Virginia law.</w:t>
      </w:r>
    </w:p>
    <w:p w14:paraId="1FA05598" w14:textId="77777777" w:rsidR="00AA2F5E" w:rsidRPr="00AA2F5E" w:rsidRDefault="00AA2F5E"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A2F5E">
        <w:rPr>
          <w:rFonts w:ascii="Times New Roman" w:eastAsia="Times New Roman" w:hAnsi="Times New Roman" w:cs="Times New Roman"/>
          <w:b/>
          <w:bCs/>
          <w:kern w:val="0"/>
          <w:sz w:val="36"/>
          <w:szCs w:val="36"/>
          <w14:ligatures w14:val="none"/>
        </w:rPr>
        <w:t>1. The social-media account involved is an official Town asset</w:t>
      </w:r>
    </w:p>
    <w:p w14:paraId="650059E5"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The Town of Lovettsville's Social Media Policy, adopted June 12, 2025, expressly identifies </w:t>
      </w:r>
      <w:r w:rsidRPr="00AA2F5E">
        <w:rPr>
          <w:rFonts w:ascii="Times New Roman" w:eastAsia="Times New Roman" w:hAnsi="Times New Roman" w:cs="Times New Roman"/>
          <w:b/>
          <w:bCs/>
          <w:kern w:val="0"/>
          <w14:ligatures w14:val="none"/>
        </w:rPr>
        <w:t>“Lovettsville Oktoberfest”</w:t>
      </w:r>
      <w:r w:rsidRPr="00AA2F5E">
        <w:rPr>
          <w:rFonts w:ascii="Times New Roman" w:eastAsia="Times New Roman" w:hAnsi="Times New Roman" w:cs="Times New Roman"/>
          <w:kern w:val="0"/>
          <w14:ligatures w14:val="none"/>
        </w:rPr>
        <w:t xml:space="preserve"> among the Town's recognized official social-media assets.</w:t>
      </w:r>
    </w:p>
    <w:p w14:paraId="59859070" w14:textId="5616DF53" w:rsidR="00000000" w:rsidRPr="00AA2F5E" w:rsidRDefault="00000000"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The policy </w:t>
      </w:r>
      <w:r w:rsidR="001B72A1">
        <w:rPr>
          <w:rFonts w:ascii="Times New Roman" w:hAnsi="Times New Roman"/>
        </w:rPr>
        <w:t>limits</w:t>
      </w:r>
      <w:r w:rsidRPr="00AA2F5E">
        <w:rPr>
          <w:rFonts w:ascii="Times New Roman" w:eastAsia="Times New Roman" w:hAnsi="Times New Roman" w:cs="Times New Roman"/>
          <w:kern w:val="0"/>
          <w14:ligatures w14:val="none"/>
        </w:rPr>
        <w:t xml:space="preserve"> Town social-media assets </w:t>
      </w:r>
      <w:r w:rsidR="001B72A1">
        <w:rPr>
          <w:rFonts w:ascii="Times New Roman" w:hAnsi="Times New Roman"/>
        </w:rPr>
        <w:t>to</w:t>
      </w:r>
      <w:r w:rsidRPr="00AA2F5E">
        <w:rPr>
          <w:rFonts w:ascii="Times New Roman" w:eastAsia="Times New Roman" w:hAnsi="Times New Roman" w:cs="Times New Roman"/>
          <w:kern w:val="0"/>
          <w14:ligatures w14:val="none"/>
        </w:rPr>
        <w:t xml:space="preserve"> factual </w:t>
      </w:r>
      <w:r w:rsidRPr="00AA2F5E">
        <w:rPr>
          <w:rFonts w:ascii="Times New Roman" w:eastAsia="Times New Roman" w:hAnsi="Times New Roman" w:cs="Times New Roman"/>
          <w:kern w:val="0"/>
          <w14:ligatures w14:val="none"/>
        </w:rPr>
        <w:t>Town business and emergency communications</w:t>
      </w:r>
      <w:r w:rsidRPr="00AA2F5E">
        <w:rPr>
          <w:rFonts w:ascii="Times New Roman" w:eastAsia="Times New Roman" w:hAnsi="Times New Roman" w:cs="Times New Roman"/>
          <w:kern w:val="0"/>
          <w14:ligatures w14:val="none"/>
        </w:rPr>
        <w:t xml:space="preserve"> and </w:t>
      </w:r>
      <w:r w:rsidR="001B72A1">
        <w:rPr>
          <w:rFonts w:ascii="Times New Roman" w:hAnsi="Times New Roman"/>
        </w:rPr>
        <w:t>restricts their</w:t>
      </w:r>
      <w:r w:rsidRPr="00AA2F5E">
        <w:rPr>
          <w:rFonts w:ascii="Times New Roman" w:eastAsia="Times New Roman" w:hAnsi="Times New Roman" w:cs="Times New Roman"/>
          <w:kern w:val="0"/>
          <w14:ligatures w14:val="none"/>
        </w:rPr>
        <w:t xml:space="preserve"> </w:t>
      </w:r>
      <w:r w:rsidRPr="00AA2F5E">
        <w:rPr>
          <w:rFonts w:ascii="Times New Roman" w:eastAsia="Times New Roman" w:hAnsi="Times New Roman" w:cs="Times New Roman"/>
          <w:kern w:val="0"/>
          <w14:ligatures w14:val="none"/>
        </w:rPr>
        <w:t>content</w:t>
      </w:r>
      <w:r>
        <w:rPr>
          <w:rFonts w:ascii="Times New Roman" w:hAnsi="Times New Roman"/>
        </w:rPr>
        <w:t>.</w:t>
      </w:r>
    </w:p>
    <w:p w14:paraId="74030841"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The policy also states that communications through official Town social-media assets are subject to public-record and transparency obligations. </w:t>
      </w:r>
    </w:p>
    <w:p w14:paraId="33609136"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The attached screenshot identifies the page as </w:t>
      </w:r>
      <w:r w:rsidRPr="00AA2F5E">
        <w:rPr>
          <w:rFonts w:ascii="Times New Roman" w:eastAsia="Times New Roman" w:hAnsi="Times New Roman" w:cs="Times New Roman"/>
          <w:b/>
          <w:bCs/>
          <w:kern w:val="0"/>
          <w14:ligatures w14:val="none"/>
        </w:rPr>
        <w:t>Lovettsville Oktoberfest</w:t>
      </w:r>
      <w:r w:rsidRPr="00AA2F5E">
        <w:rPr>
          <w:rFonts w:ascii="Times New Roman" w:eastAsia="Times New Roman" w:hAnsi="Times New Roman" w:cs="Times New Roman"/>
          <w:kern w:val="0"/>
          <w14:ligatures w14:val="none"/>
        </w:rPr>
        <w:t xml:space="preserve"> and displays the Town-related disclosure concerning its social-media content.</w:t>
      </w:r>
    </w:p>
    <w:p w14:paraId="1AAF982A" w14:textId="77777777" w:rsidR="00AA2F5E" w:rsidRPr="00AA2F5E" w:rsidRDefault="00AA2F5E"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A2F5E">
        <w:rPr>
          <w:rFonts w:ascii="Times New Roman" w:eastAsia="Times New Roman" w:hAnsi="Times New Roman" w:cs="Times New Roman"/>
          <w:b/>
          <w:bCs/>
          <w:kern w:val="0"/>
          <w:sz w:val="36"/>
          <w:szCs w:val="36"/>
          <w14:ligatures w14:val="none"/>
        </w:rPr>
        <w:t>2. The post contains express political advocacy</w:t>
      </w:r>
    </w:p>
    <w:p w14:paraId="5D6D4B0A"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The attached evidence shows a “Sponsorship Spotlight” post published by the Lovettsville Oktoberfest page concerning Mayor Christopher Hornbaker.</w:t>
      </w:r>
    </w:p>
    <w:p w14:paraId="44E498EC"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The post states that Hornbaker was a Bronze Sponsor of the 30th Lovettsville Oktoberfest and identifies his donation as helping sponsor Town gift cards for Oktoberfest activities.</w:t>
      </w:r>
    </w:p>
    <w:p w14:paraId="10CB6ADB"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More importantly, the post reproduces the following campaign message from Mayor Hornbaker:</w:t>
      </w:r>
    </w:p>
    <w:p w14:paraId="66CF1438"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“I ask for your continued trust and vote Christopher Hornbaker for Lovettsville Mayor on November 3rd!”</w:t>
      </w:r>
    </w:p>
    <w:p w14:paraId="31479F2E"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The message also provides his campaign telephone number and campaign email address.</w:t>
      </w:r>
    </w:p>
    <w:p w14:paraId="23B284B3"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The accompanying campaign graphic is expressly identified as:</w:t>
      </w:r>
    </w:p>
    <w:p w14:paraId="12998A77"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lastRenderedPageBreak/>
        <w:t>“Property of &amp; Paid for by Hornbaker for Lovettsville.”</w:t>
      </w:r>
    </w:p>
    <w:p w14:paraId="2761BCFE"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These facts establish that the material was not merely a reference to the Mayor's official position or a factual announcement concerning a Town event. It contains an explicit solicitation for votes for a clearly identified candidate for Mayor.</w:t>
      </w:r>
    </w:p>
    <w:p w14:paraId="5DB3234F" w14:textId="05AA1788" w:rsidR="00AA2F5E" w:rsidRPr="00AA2F5E" w:rsidRDefault="00AA2F5E"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A2F5E">
        <w:rPr>
          <w:rFonts w:ascii="Times New Roman" w:eastAsia="Times New Roman" w:hAnsi="Times New Roman" w:cs="Times New Roman"/>
          <w:b/>
          <w:bCs/>
          <w:kern w:val="0"/>
          <w:sz w:val="36"/>
          <w:szCs w:val="36"/>
          <w14:ligatures w14:val="none"/>
        </w:rPr>
        <w:t>3. The Town's Social Media Policy expressly prohibits this conduct</w:t>
      </w:r>
    </w:p>
    <w:p w14:paraId="3C5E6AB0"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Section 4(d) of the Town's Social Media Policy provides that posts associated with Town social-media assets shall not, </w:t>
      </w:r>
      <w:r w:rsidRPr="00AA2F5E">
        <w:rPr>
          <w:rFonts w:ascii="Times New Roman" w:eastAsia="Times New Roman" w:hAnsi="Times New Roman" w:cs="Times New Roman"/>
          <w:b/>
          <w:bCs/>
          <w:kern w:val="0"/>
          <w14:ligatures w14:val="none"/>
        </w:rPr>
        <w:t>“under any circumstances,”</w:t>
      </w:r>
      <w:r w:rsidRPr="00AA2F5E">
        <w:rPr>
          <w:rFonts w:ascii="Times New Roman" w:eastAsia="Times New Roman" w:hAnsi="Times New Roman" w:cs="Times New Roman"/>
          <w:kern w:val="0"/>
          <w14:ligatures w14:val="none"/>
        </w:rPr>
        <w:t xml:space="preserve"> engage in political advocacy. </w:t>
      </w:r>
    </w:p>
    <w:p w14:paraId="0D2FA560"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The challenged post contains an explicit request that voters support and vote for Christopher Hornbaker for Mayor.</w:t>
      </w:r>
    </w:p>
    <w:p w14:paraId="77E819A1"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Accordingly, I ask the Town to determine:</w:t>
      </w:r>
    </w:p>
    <w:p w14:paraId="1E2C39D0" w14:textId="77777777" w:rsidR="00AA2F5E" w:rsidRPr="00AA2F5E" w:rsidRDefault="00AA2F5E" w:rsidP="00AA2F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Who authorized the publication of the post; </w:t>
      </w:r>
    </w:p>
    <w:p w14:paraId="21B2B203" w14:textId="77777777" w:rsidR="00AA2F5E" w:rsidRPr="00AA2F5E" w:rsidRDefault="00AA2F5E" w:rsidP="00AA2F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Who created or submitted the political content; </w:t>
      </w:r>
    </w:p>
    <w:p w14:paraId="5F63E193" w14:textId="77777777" w:rsidR="00AA2F5E" w:rsidRPr="00AA2F5E" w:rsidRDefault="00AA2F5E" w:rsidP="00AA2F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Who approved its publication; </w:t>
      </w:r>
    </w:p>
    <w:p w14:paraId="15D19EFE" w14:textId="77777777" w:rsidR="00AA2F5E" w:rsidRPr="00AA2F5E" w:rsidRDefault="00AA2F5E" w:rsidP="00AA2F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Whether the post was published by a Town employee, Town official, event committee member, contractor, volunteer, or another person with administrative access to the official Town account; </w:t>
      </w:r>
    </w:p>
    <w:p w14:paraId="25CD40E7" w14:textId="77777777" w:rsidR="00AA2F5E" w:rsidRPr="00AA2F5E" w:rsidRDefault="00AA2F5E" w:rsidP="00AA2F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Whether Town personnel, Town-paid services, Town equipment, Town advertising resources, or other Town resources were used in creating, approving, distributing, or promoting the campaign material; and </w:t>
      </w:r>
    </w:p>
    <w:p w14:paraId="4E3FB476" w14:textId="32CAD109" w:rsidR="00AA2F5E" w:rsidRPr="00AA2F5E" w:rsidRDefault="00AA2F5E" w:rsidP="00AA2F5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Whether the post remains accessible on any Town-controlled social-media account or archive</w:t>
      </w:r>
      <w:r w:rsidR="00CD73C7">
        <w:rPr>
          <w:rFonts w:ascii="Times New Roman" w:eastAsia="Times New Roman" w:hAnsi="Times New Roman" w:cs="Times New Roman"/>
          <w:kern w:val="0"/>
          <w14:ligatures w14:val="none"/>
        </w:rPr>
        <w:t xml:space="preserve"> and whether it was cross-p</w:t>
      </w:r>
      <w:r w:rsidR="002B5AC9">
        <w:rPr>
          <w:rFonts w:ascii="Times New Roman" w:eastAsia="Times New Roman" w:hAnsi="Times New Roman" w:cs="Times New Roman"/>
          <w:kern w:val="0"/>
          <w14:ligatures w14:val="none"/>
        </w:rPr>
        <w:t xml:space="preserve">osted or shared to any other </w:t>
      </w:r>
      <w:r w:rsidR="00045A80">
        <w:rPr>
          <w:rFonts w:ascii="Times New Roman" w:eastAsia="Times New Roman" w:hAnsi="Times New Roman" w:cs="Times New Roman"/>
          <w:kern w:val="0"/>
          <w14:ligatures w14:val="none"/>
        </w:rPr>
        <w:t>social media apps or other Facebook accounts.</w:t>
      </w:r>
    </w:p>
    <w:p w14:paraId="7CFAE4D6" w14:textId="77777777" w:rsidR="00AA2F5E" w:rsidRPr="00AA2F5E" w:rsidRDefault="00AA2F5E"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A2F5E">
        <w:rPr>
          <w:rFonts w:ascii="Times New Roman" w:eastAsia="Times New Roman" w:hAnsi="Times New Roman" w:cs="Times New Roman"/>
          <w:b/>
          <w:bCs/>
          <w:kern w:val="0"/>
          <w:sz w:val="36"/>
          <w:szCs w:val="36"/>
          <w14:ligatures w14:val="none"/>
        </w:rPr>
        <w:t>4. The conduct should also be reviewed under the Town's Standards of Conduct and Ethics</w:t>
      </w:r>
    </w:p>
    <w:p w14:paraId="4029DB01"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The Town's Standards of Conduct and Ethics expressly apply to the Mayor and members of Town Government. They require Town officials to exercise their responsibilities consistent with their fiduciary obligations to the Town and require Town resources and decisions to be used for Town business purposes. </w:t>
      </w:r>
    </w:p>
    <w:p w14:paraId="20C3998B"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The Standards further prohibit a Town official from improperly leveraging or utilizing Town resources for personal gain and require officials to avoid relationships creating the appearance of improper influence or improper stewardship of Town resources. </w:t>
      </w:r>
    </w:p>
    <w:p w14:paraId="06E63C29" w14:textId="77777777" w:rsidR="00866BC1" w:rsidRDefault="00866BC1" w:rsidP="00AA2F5E">
      <w:pPr>
        <w:spacing w:before="100" w:beforeAutospacing="1" w:after="100" w:afterAutospacing="1" w:line="240" w:lineRule="auto"/>
        <w:rPr>
          <w:rFonts w:ascii="Times New Roman" w:eastAsia="Times New Roman" w:hAnsi="Times New Roman" w:cs="Times New Roman"/>
          <w:kern w:val="0"/>
          <w14:ligatures w14:val="none"/>
        </w:rPr>
      </w:pPr>
    </w:p>
    <w:p w14:paraId="0AE63DB8" w14:textId="1B076CD1"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lastRenderedPageBreak/>
        <w:t xml:space="preserve">I am not asking the Town to assume that every campaign-related benefit constitutes “personal gain” under the Standards. Rather, I request that the Town determine whether the use of an official Town communication platform to distribute an incumbent candidate's explicit request for votes constituted </w:t>
      </w:r>
      <w:r w:rsidR="004C11CC" w:rsidRPr="00AA2F5E">
        <w:rPr>
          <w:rFonts w:ascii="Times New Roman" w:eastAsia="Times New Roman" w:hAnsi="Times New Roman" w:cs="Times New Roman"/>
          <w:kern w:val="0"/>
          <w14:ligatures w14:val="none"/>
        </w:rPr>
        <w:t>improper</w:t>
      </w:r>
      <w:r w:rsidRPr="00AA2F5E">
        <w:rPr>
          <w:rFonts w:ascii="Times New Roman" w:eastAsia="Times New Roman" w:hAnsi="Times New Roman" w:cs="Times New Roman"/>
          <w:kern w:val="0"/>
          <w14:ligatures w14:val="none"/>
        </w:rPr>
        <w:t xml:space="preserve"> use or stewardship of a Town resource.</w:t>
      </w:r>
    </w:p>
    <w:p w14:paraId="3DDA759D" w14:textId="74C047E2" w:rsidR="00AA2F5E" w:rsidRPr="00AA2F5E" w:rsidRDefault="00AA2F5E"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A2F5E">
        <w:rPr>
          <w:rFonts w:ascii="Times New Roman" w:eastAsia="Times New Roman" w:hAnsi="Times New Roman" w:cs="Times New Roman"/>
          <w:b/>
          <w:bCs/>
          <w:kern w:val="0"/>
          <w:sz w:val="36"/>
          <w:szCs w:val="36"/>
          <w14:ligatures w14:val="none"/>
        </w:rPr>
        <w:t>5. Review under applicable Virginia election law</w:t>
      </w:r>
    </w:p>
    <w:p w14:paraId="3F244E66" w14:textId="1D7BADEC" w:rsidR="000C6133"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The evidence should also be referred to the appropriate election authorities for review of any potentially applicable Virginia campaign-finance or political-advertising requirements.</w:t>
      </w:r>
      <w:r w:rsidR="00B920CC">
        <w:rPr>
          <w:rFonts w:ascii="Times New Roman" w:eastAsia="Times New Roman" w:hAnsi="Times New Roman" w:cs="Times New Roman"/>
          <w:kern w:val="0"/>
          <w14:ligatures w14:val="none"/>
        </w:rPr>
        <w:t xml:space="preserve"> </w:t>
      </w:r>
      <w:r w:rsidR="00807766">
        <w:rPr>
          <w:rFonts w:ascii="Times New Roman" w:eastAsia="Times New Roman" w:hAnsi="Times New Roman" w:cs="Times New Roman"/>
          <w:kern w:val="0"/>
          <w14:ligatures w14:val="none"/>
        </w:rPr>
        <w:t>State elections officials have been notified of this complaint.</w:t>
      </w:r>
    </w:p>
    <w:p w14:paraId="01CE3D14" w14:textId="1F9F58F4"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Virginia law defines a campaign contribution broadly to include money, services, in-kind contributions, and other things of value provided for the purpose of expressly advocating the election of a clearly identified candidate. It likewise defines an in-kind contribution to include goods, services, property, or another thing of value provided without charge or below the usual and normal charge. </w:t>
      </w:r>
    </w:p>
    <w:p w14:paraId="6009C93C"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I recognize that Virginia's Campaign Finance Disclosure Act contains a specific exception for elections for town offices in towns with populations below 25,000, subject to the statutory exceptions concerning campaign activity exceeding $25,000 or adoption of the statute by local ordinance. I therefore request </w:t>
      </w:r>
      <w:r w:rsidRPr="00AA2F5E">
        <w:rPr>
          <w:rFonts w:ascii="Times New Roman" w:eastAsia="Times New Roman" w:hAnsi="Times New Roman" w:cs="Times New Roman"/>
          <w:b/>
          <w:bCs/>
          <w:kern w:val="0"/>
          <w14:ligatures w14:val="none"/>
        </w:rPr>
        <w:t>an investigation and determination by the appropriate election authority rather than making an unsupported conclusion that the Campaign Finance Disclosure Act was violated.</w:t>
      </w:r>
      <w:r w:rsidRPr="00AA2F5E">
        <w:rPr>
          <w:rFonts w:ascii="Times New Roman" w:eastAsia="Times New Roman" w:hAnsi="Times New Roman" w:cs="Times New Roman"/>
          <w:kern w:val="0"/>
          <w14:ligatures w14:val="none"/>
        </w:rPr>
        <w:t xml:space="preserve"> </w:t>
      </w:r>
    </w:p>
    <w:p w14:paraId="7279E523"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The Town should also determine whether the use of an official Town social-media resource raises any issue under Virginia law governing unauthorized use of public assets. Virginia Code § 18.2-112.1 specifically addresses unauthorized use of public assets belonging to or paid for by a town and establishes statutory thresholds and conditions for enforcement. </w:t>
      </w:r>
    </w:p>
    <w:p w14:paraId="4958553E" w14:textId="77777777" w:rsidR="00AA2F5E" w:rsidRPr="00AA2F5E" w:rsidRDefault="00AA2F5E"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A2F5E">
        <w:rPr>
          <w:rFonts w:ascii="Times New Roman" w:eastAsia="Times New Roman" w:hAnsi="Times New Roman" w:cs="Times New Roman"/>
          <w:b/>
          <w:bCs/>
          <w:kern w:val="0"/>
          <w:sz w:val="36"/>
          <w:szCs w:val="36"/>
          <w14:ligatures w14:val="none"/>
        </w:rPr>
        <w:t>6. Loudoun County ethics standards</w:t>
      </w:r>
    </w:p>
    <w:p w14:paraId="5CCB0A28"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I recognize that the Loudoun County Board of Supervisors' Code of Ethics and Standards of Conduct governs County supervisors and does not itself govern the Town Mayor.</w:t>
      </w:r>
    </w:p>
    <w:p w14:paraId="74518A2D"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Nevertheless, the County's adopted standards provide a useful governmental ethics benchmark within Loudoun County. They require elected officials to comply with laws governing political campaigns, avoid even the appearance of conflicts, grant no special favors or privileges, and use County resources and staff only to conduct County business. </w:t>
      </w:r>
    </w:p>
    <w:p w14:paraId="772EE4E5" w14:textId="18D01F02"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I therefore request that the Town apply its own substantially similar principles of responsible stewardship and separation of governmental resources from campaign activity when reviewing this matter.</w:t>
      </w:r>
      <w:r w:rsidR="00EF3D2D">
        <w:rPr>
          <w:rFonts w:ascii="Times New Roman" w:eastAsia="Times New Roman" w:hAnsi="Times New Roman" w:cs="Times New Roman"/>
          <w:kern w:val="0"/>
          <w14:ligatures w14:val="none"/>
        </w:rPr>
        <w:t xml:space="preserve"> County election officials have been notified of this complaint.</w:t>
      </w:r>
    </w:p>
    <w:p w14:paraId="425BFE11" w14:textId="77777777" w:rsidR="00170373" w:rsidRDefault="00170373"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40BA996B" w14:textId="77777777" w:rsidR="00170373" w:rsidRDefault="00170373"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163B1F0D" w14:textId="77777777" w:rsidR="00A15707" w:rsidRDefault="00A15707"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5D100B78" w14:textId="6F4A736D" w:rsidR="00AA2F5E" w:rsidRPr="00AA2F5E" w:rsidRDefault="00AA2F5E" w:rsidP="00AA2F5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A2F5E">
        <w:rPr>
          <w:rFonts w:ascii="Times New Roman" w:eastAsia="Times New Roman" w:hAnsi="Times New Roman" w:cs="Times New Roman"/>
          <w:b/>
          <w:bCs/>
          <w:kern w:val="0"/>
          <w:sz w:val="36"/>
          <w:szCs w:val="36"/>
          <w14:ligatures w14:val="none"/>
        </w:rPr>
        <w:t>7. Requested action</w:t>
      </w:r>
    </w:p>
    <w:p w14:paraId="4B94D22F" w14:textId="77777777"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I respectfully request that the Town:</w:t>
      </w:r>
    </w:p>
    <w:p w14:paraId="27503BE1" w14:textId="6DFF53EC"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b/>
          <w:bCs/>
          <w:kern w:val="0"/>
          <w14:ligatures w14:val="none"/>
        </w:rPr>
        <w:t>Open a formal ethics review</w:t>
      </w:r>
      <w:r w:rsidRPr="00AA2F5E">
        <w:rPr>
          <w:rFonts w:ascii="Times New Roman" w:eastAsia="Times New Roman" w:hAnsi="Times New Roman" w:cs="Times New Roman"/>
          <w:kern w:val="0"/>
          <w14:ligatures w14:val="none"/>
        </w:rPr>
        <w:t xml:space="preserve"> of the publication</w:t>
      </w:r>
      <w:r w:rsidR="0042353D">
        <w:rPr>
          <w:rFonts w:ascii="Times New Roman" w:eastAsia="Times New Roman" w:hAnsi="Times New Roman" w:cs="Times New Roman"/>
          <w:kern w:val="0"/>
          <w14:ligatures w14:val="none"/>
        </w:rPr>
        <w:t xml:space="preserve">, and that </w:t>
      </w:r>
      <w:r w:rsidR="005875DA">
        <w:rPr>
          <w:rFonts w:ascii="Times New Roman" w:eastAsia="Times New Roman" w:hAnsi="Times New Roman" w:cs="Times New Roman"/>
          <w:kern w:val="0"/>
          <w14:ligatures w14:val="none"/>
        </w:rPr>
        <w:t>investigation be transparent and public</w:t>
      </w:r>
      <w:r w:rsidRPr="00AA2F5E">
        <w:rPr>
          <w:rFonts w:ascii="Times New Roman" w:eastAsia="Times New Roman" w:hAnsi="Times New Roman" w:cs="Times New Roman"/>
          <w:kern w:val="0"/>
          <w14:ligatures w14:val="none"/>
        </w:rPr>
        <w:t xml:space="preserve">; </w:t>
      </w:r>
    </w:p>
    <w:p w14:paraId="4C15E24E"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Preserve the original post, associated images, administrative records, metadata, messages, emails, and other records relating to its creation, submission, approval and publication; </w:t>
      </w:r>
    </w:p>
    <w:p w14:paraId="7E97B3AE" w14:textId="07F79DBE"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Identify the individual or individuals who authorized and published the post</w:t>
      </w:r>
      <w:r w:rsidR="004B25F2">
        <w:rPr>
          <w:rFonts w:ascii="Times New Roman" w:eastAsia="Times New Roman" w:hAnsi="Times New Roman" w:cs="Times New Roman"/>
          <w:kern w:val="0"/>
          <w14:ligatures w14:val="none"/>
        </w:rPr>
        <w:t>, and determine if they were coerced by the candidate</w:t>
      </w:r>
      <w:r w:rsidRPr="00AA2F5E">
        <w:rPr>
          <w:rFonts w:ascii="Times New Roman" w:eastAsia="Times New Roman" w:hAnsi="Times New Roman" w:cs="Times New Roman"/>
          <w:kern w:val="0"/>
          <w14:ligatures w14:val="none"/>
        </w:rPr>
        <w:t xml:space="preserve">; </w:t>
      </w:r>
    </w:p>
    <w:p w14:paraId="1CD52940"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Determine whether Town employees, officials, contractors, volunteers, equipment, accounts, advertising resources, or other Town resources were used in connection with the campaign message; </w:t>
      </w:r>
    </w:p>
    <w:p w14:paraId="389C4CA6"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Determine whether the publication violated Section 4(d) of the Town Social Media Policy prohibiting political advocacy; </w:t>
      </w:r>
    </w:p>
    <w:p w14:paraId="5F355252"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Determine whether any provision of the Town's Standards of Conduct and Ethics or other Town policy was implicated; </w:t>
      </w:r>
    </w:p>
    <w:p w14:paraId="1BA401B6"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Determine whether the matter should be referred to the Virginia Department of Elections, Commonwealth's Attorney, Town Attorney, or another appropriate governmental authority for review of any potential state-law issue; </w:t>
      </w:r>
    </w:p>
    <w:p w14:paraId="7DE2687F"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Remove or correct the campaign material from any official Town-controlled social-media asset, consistent with applicable public-records and records-retention requirements; </w:t>
      </w:r>
    </w:p>
    <w:p w14:paraId="71CFD7FB"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Take whatever corrective or disciplinary action is authorized under the Town's Social Media Policy and applicable Town policies; and </w:t>
      </w:r>
    </w:p>
    <w:p w14:paraId="4D9D9E29" w14:textId="77777777" w:rsidR="00AA2F5E" w:rsidRPr="00AA2F5E" w:rsidRDefault="00AA2F5E" w:rsidP="00AA2F5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Provide me with the Town's written determination and the basis for that determination. </w:t>
      </w:r>
    </w:p>
    <w:p w14:paraId="746683BD" w14:textId="7BC8352A"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b/>
          <w:bCs/>
          <w:kern w:val="0"/>
          <w14:ligatures w14:val="none"/>
        </w:rPr>
        <w:t>An official Town of Lovettsville social-media asset appears to have published express advocacy asking residents to vote for the incumbent Mayor in his campaign for reelection, notwithstanding a Town policy expressly providing that Town social-media assets shall not engage in political advocacy.</w:t>
      </w:r>
    </w:p>
    <w:p w14:paraId="1BD8F075" w14:textId="7D361A64" w:rsidR="00AA2F5E" w:rsidRPr="00AA2F5E" w:rsidRDefault="00AA2F5E" w:rsidP="00AA2F5E">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 xml:space="preserve">That distinction is important because elected officials retain their constitutional rights to campaign and express political views in their private capacities. The concern here is the apparent use of an </w:t>
      </w:r>
      <w:r w:rsidRPr="00AA2F5E">
        <w:rPr>
          <w:rFonts w:ascii="Times New Roman" w:eastAsia="Times New Roman" w:hAnsi="Times New Roman" w:cs="Times New Roman"/>
          <w:b/>
          <w:bCs/>
          <w:kern w:val="0"/>
          <w14:ligatures w14:val="none"/>
        </w:rPr>
        <w:t>official governmental communication resource</w:t>
      </w:r>
      <w:r w:rsidRPr="00AA2F5E">
        <w:rPr>
          <w:rFonts w:ascii="Times New Roman" w:eastAsia="Times New Roman" w:hAnsi="Times New Roman" w:cs="Times New Roman"/>
          <w:kern w:val="0"/>
          <w14:ligatures w14:val="none"/>
        </w:rPr>
        <w:t xml:space="preserve"> for that campaign activity.</w:t>
      </w:r>
      <w:r w:rsidR="00990B22">
        <w:rPr>
          <w:rFonts w:ascii="Times New Roman" w:eastAsia="Times New Roman" w:hAnsi="Times New Roman" w:cs="Times New Roman"/>
          <w:kern w:val="0"/>
          <w14:ligatures w14:val="none"/>
        </w:rPr>
        <w:t xml:space="preserve"> </w:t>
      </w:r>
      <w:r w:rsidR="00F6371A">
        <w:rPr>
          <w:rFonts w:ascii="Times New Roman" w:eastAsia="Times New Roman" w:hAnsi="Times New Roman" w:cs="Times New Roman"/>
          <w:kern w:val="0"/>
          <w14:ligatures w14:val="none"/>
        </w:rPr>
        <w:t>I submit these Facebook screen shots with relevant content highlighted by red squares.</w:t>
      </w:r>
    </w:p>
    <w:p w14:paraId="2A949B07" w14:textId="77777777" w:rsidR="00C1489E" w:rsidRDefault="00C1489E" w:rsidP="00A97F4B">
      <w:pPr>
        <w:jc w:val="center"/>
        <w:rPr>
          <w:rFonts w:ascii="Segoe UI Historic" w:hAnsi="Segoe UI Historic" w:cs="Segoe UI Historic"/>
          <w:noProof/>
          <w:color w:val="080809"/>
          <w:sz w:val="23"/>
          <w:szCs w:val="23"/>
          <w:shd w:val="clear" w:color="auto" w:fill="F0F0F0"/>
        </w:rPr>
      </w:pPr>
    </w:p>
    <w:p w14:paraId="4501F4F8" w14:textId="77777777" w:rsidR="00C1489E" w:rsidRDefault="00C1489E" w:rsidP="00A97F4B">
      <w:pPr>
        <w:jc w:val="center"/>
        <w:rPr>
          <w:rFonts w:ascii="Segoe UI Historic" w:hAnsi="Segoe UI Historic" w:cs="Segoe UI Historic"/>
          <w:noProof/>
          <w:color w:val="080809"/>
          <w:sz w:val="23"/>
          <w:szCs w:val="23"/>
          <w:shd w:val="clear" w:color="auto" w:fill="F0F0F0"/>
        </w:rPr>
      </w:pPr>
    </w:p>
    <w:p w14:paraId="62DB0B02" w14:textId="77777777" w:rsidR="00CB7E2F" w:rsidRDefault="00CB7E2F" w:rsidP="00A97F4B">
      <w:pPr>
        <w:jc w:val="center"/>
        <w:rPr>
          <w:rFonts w:ascii="Segoe UI Historic" w:hAnsi="Segoe UI Historic" w:cs="Segoe UI Historic"/>
          <w:noProof/>
          <w:color w:val="080809"/>
          <w:sz w:val="23"/>
          <w:szCs w:val="23"/>
          <w:shd w:val="clear" w:color="auto" w:fill="F0F0F0"/>
        </w:rPr>
      </w:pPr>
    </w:p>
    <w:p w14:paraId="6E9946F9" w14:textId="77777777" w:rsidR="00CB7E2F" w:rsidRDefault="00CB7E2F" w:rsidP="00A97F4B">
      <w:pPr>
        <w:jc w:val="center"/>
        <w:rPr>
          <w:rFonts w:ascii="Segoe UI Historic" w:hAnsi="Segoe UI Historic" w:cs="Segoe UI Historic"/>
          <w:noProof/>
          <w:color w:val="080809"/>
          <w:sz w:val="23"/>
          <w:szCs w:val="23"/>
          <w:shd w:val="clear" w:color="auto" w:fill="F0F0F0"/>
        </w:rPr>
      </w:pPr>
    </w:p>
    <w:p w14:paraId="510D742F" w14:textId="4C925C0A" w:rsidR="00CB7E2F" w:rsidRPr="00506EA9" w:rsidRDefault="00CB7E2F" w:rsidP="00506EA9">
      <w:pPr>
        <w:rPr>
          <w:rFonts w:ascii="Times New Roman" w:hAnsi="Times New Roman" w:cs="Times New Roman"/>
          <w:noProof/>
          <w:color w:val="080809"/>
          <w:sz w:val="36"/>
          <w:szCs w:val="36"/>
          <w:shd w:val="clear" w:color="auto" w:fill="F0F0F0"/>
        </w:rPr>
      </w:pPr>
      <w:r w:rsidRPr="00506EA9">
        <w:rPr>
          <w:rFonts w:ascii="Times New Roman" w:hAnsi="Times New Roman" w:cs="Times New Roman"/>
          <w:noProof/>
          <w:color w:val="080809"/>
          <w:sz w:val="36"/>
          <w:szCs w:val="36"/>
          <w:shd w:val="clear" w:color="auto" w:fill="F0F0F0"/>
        </w:rPr>
        <w:lastRenderedPageBreak/>
        <w:t>EXHIBITS</w:t>
      </w:r>
      <w:r w:rsidR="00506EA9">
        <w:rPr>
          <w:rFonts w:ascii="Times New Roman" w:hAnsi="Times New Roman" w:cs="Times New Roman"/>
          <w:noProof/>
          <w:color w:val="080809"/>
          <w:sz w:val="36"/>
          <w:szCs w:val="36"/>
          <w:shd w:val="clear" w:color="auto" w:fill="F0F0F0"/>
        </w:rPr>
        <w:t>:</w:t>
      </w:r>
    </w:p>
    <w:p w14:paraId="10D32751" w14:textId="0F8B1F41" w:rsidR="00C10FB9" w:rsidRDefault="008C1700" w:rsidP="00A97F4B">
      <w:pPr>
        <w:jc w:val="center"/>
        <w:rPr>
          <w:rFonts w:ascii="Segoe UI Historic" w:hAnsi="Segoe UI Historic" w:cs="Segoe UI Historic"/>
          <w:noProof/>
          <w:color w:val="080809"/>
          <w:sz w:val="23"/>
          <w:szCs w:val="23"/>
          <w:shd w:val="clear" w:color="auto" w:fill="F0F0F0"/>
        </w:rPr>
      </w:pPr>
      <w:r>
        <w:rPr>
          <w:noProof/>
        </w:rPr>
        <w:drawing>
          <wp:inline distT="0" distB="0" distL="0" distR="0" wp14:anchorId="51EFB276" wp14:editId="0AEF6D18">
            <wp:extent cx="1672902" cy="3619500"/>
            <wp:effectExtent l="0" t="0" r="3810" b="0"/>
            <wp:docPr id="7214841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5225" cy="3667799"/>
                    </a:xfrm>
                    <a:prstGeom prst="rect">
                      <a:avLst/>
                    </a:prstGeom>
                    <a:noFill/>
                    <a:ln>
                      <a:noFill/>
                    </a:ln>
                  </pic:spPr>
                </pic:pic>
              </a:graphicData>
            </a:graphic>
          </wp:inline>
        </w:drawing>
      </w:r>
      <w:r w:rsidR="00F06374">
        <w:rPr>
          <w:rFonts w:ascii="Segoe UI Historic" w:hAnsi="Segoe UI Historic" w:cs="Segoe UI Historic"/>
          <w:noProof/>
          <w:color w:val="080809"/>
          <w:sz w:val="23"/>
          <w:szCs w:val="23"/>
          <w:shd w:val="clear" w:color="auto" w:fill="F0F0F0"/>
        </w:rPr>
        <w:drawing>
          <wp:inline distT="0" distB="0" distL="0" distR="0" wp14:anchorId="265994C0" wp14:editId="35ECFFE1">
            <wp:extent cx="2080806" cy="3641271"/>
            <wp:effectExtent l="0" t="0" r="0" b="0"/>
            <wp:docPr id="366581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81473" name="Picture 3665814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7164" cy="3687396"/>
                    </a:xfrm>
                    <a:prstGeom prst="rect">
                      <a:avLst/>
                    </a:prstGeom>
                  </pic:spPr>
                </pic:pic>
              </a:graphicData>
            </a:graphic>
          </wp:inline>
        </w:drawing>
      </w:r>
      <w:r w:rsidR="00F06374" w:rsidRPr="00F06374">
        <w:rPr>
          <w:rFonts w:ascii="Segoe UI Historic" w:hAnsi="Segoe UI Historic" w:cs="Segoe UI Historic"/>
          <w:noProof/>
          <w:color w:val="080809"/>
          <w:sz w:val="23"/>
          <w:szCs w:val="23"/>
          <w:shd w:val="clear" w:color="auto" w:fill="F0F0F0"/>
        </w:rPr>
        <w:t xml:space="preserve"> </w:t>
      </w:r>
      <w:r w:rsidR="00F06374">
        <w:rPr>
          <w:rFonts w:ascii="Segoe UI Historic" w:hAnsi="Segoe UI Historic" w:cs="Segoe UI Historic"/>
          <w:noProof/>
          <w:color w:val="080809"/>
          <w:sz w:val="23"/>
          <w:szCs w:val="23"/>
          <w:shd w:val="clear" w:color="auto" w:fill="F0F0F0"/>
        </w:rPr>
        <w:drawing>
          <wp:inline distT="0" distB="0" distL="0" distR="0" wp14:anchorId="3790F301" wp14:editId="0822B100">
            <wp:extent cx="2291654" cy="3662579"/>
            <wp:effectExtent l="0" t="0" r="0" b="0"/>
            <wp:docPr id="2618625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62563" name="Picture 2618625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9034" cy="3738303"/>
                    </a:xfrm>
                    <a:prstGeom prst="rect">
                      <a:avLst/>
                    </a:prstGeom>
                  </pic:spPr>
                </pic:pic>
              </a:graphicData>
            </a:graphic>
          </wp:inline>
        </w:drawing>
      </w:r>
    </w:p>
    <w:p w14:paraId="73C0C9DC" w14:textId="7BF07AC6" w:rsidR="00A8634B" w:rsidRDefault="008C1700" w:rsidP="0078574F">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Segoe UI Historic" w:hAnsi="Segoe UI Historic" w:cs="Segoe UI Historic"/>
          <w:noProof/>
          <w:color w:val="080809"/>
          <w:sz w:val="23"/>
          <w:szCs w:val="23"/>
          <w:shd w:val="clear" w:color="auto" w:fill="F0F0F0"/>
        </w:rPr>
        <w:drawing>
          <wp:inline distT="0" distB="0" distL="0" distR="0" wp14:anchorId="56CAB7D5" wp14:editId="79318084">
            <wp:extent cx="2475102" cy="3684814"/>
            <wp:effectExtent l="0" t="0" r="1905" b="0"/>
            <wp:docPr id="1698516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16899" name="Picture 16985168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4483" cy="3743443"/>
                    </a:xfrm>
                    <a:prstGeom prst="rect">
                      <a:avLst/>
                    </a:prstGeom>
                  </pic:spPr>
                </pic:pic>
              </a:graphicData>
            </a:graphic>
          </wp:inline>
        </w:drawing>
      </w:r>
    </w:p>
    <w:p w14:paraId="7B7FC48F" w14:textId="77777777" w:rsidR="00A8634B" w:rsidRDefault="00A8634B" w:rsidP="00C10FB9">
      <w:pPr>
        <w:spacing w:before="100" w:beforeAutospacing="1" w:after="100" w:afterAutospacing="1" w:line="240" w:lineRule="auto"/>
        <w:rPr>
          <w:rFonts w:ascii="Times New Roman" w:eastAsia="Times New Roman" w:hAnsi="Times New Roman" w:cs="Times New Roman"/>
          <w:kern w:val="0"/>
          <w14:ligatures w14:val="none"/>
        </w:rPr>
      </w:pPr>
    </w:p>
    <w:p w14:paraId="0F981A2E" w14:textId="199B2F91" w:rsidR="00C10FB9" w:rsidRPr="00AA2F5E" w:rsidRDefault="00C10FB9" w:rsidP="00C10FB9">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kern w:val="0"/>
          <w14:ligatures w14:val="none"/>
        </w:rPr>
        <w:t>I respectfully request that this matter be investigated on that basis and that the Town preserve all records relating to the publication pending completion of the review.</w:t>
      </w:r>
      <w:r>
        <w:rPr>
          <w:rFonts w:ascii="Times New Roman" w:eastAsia="Times New Roman" w:hAnsi="Times New Roman" w:cs="Times New Roman"/>
          <w:kern w:val="0"/>
          <w14:ligatures w14:val="none"/>
        </w:rPr>
        <w:t xml:space="preserve"> </w:t>
      </w:r>
      <w:r w:rsidR="001B58FE">
        <w:rPr>
          <w:rFonts w:ascii="Times New Roman" w:eastAsia="Times New Roman" w:hAnsi="Times New Roman" w:cs="Times New Roman"/>
          <w:kern w:val="0"/>
          <w14:ligatures w14:val="none"/>
        </w:rPr>
        <w:t xml:space="preserve">I further </w:t>
      </w:r>
      <w:r w:rsidR="003D1761">
        <w:rPr>
          <w:rFonts w:ascii="Times New Roman" w:eastAsia="Times New Roman" w:hAnsi="Times New Roman" w:cs="Times New Roman"/>
          <w:kern w:val="0"/>
          <w14:ligatures w14:val="none"/>
        </w:rPr>
        <w:t>request</w:t>
      </w:r>
      <w:r w:rsidR="001B58FE">
        <w:rPr>
          <w:rFonts w:ascii="Times New Roman" w:eastAsia="Times New Roman" w:hAnsi="Times New Roman" w:cs="Times New Roman"/>
          <w:kern w:val="0"/>
          <w14:ligatures w14:val="none"/>
        </w:rPr>
        <w:t xml:space="preserve"> that due to the </w:t>
      </w:r>
      <w:r w:rsidR="002D6B8C">
        <w:rPr>
          <w:rFonts w:ascii="Times New Roman" w:eastAsia="Times New Roman" w:hAnsi="Times New Roman" w:cs="Times New Roman"/>
          <w:kern w:val="0"/>
          <w14:ligatures w14:val="none"/>
        </w:rPr>
        <w:t xml:space="preserve">short amount of time remaining before the </w:t>
      </w:r>
      <w:r w:rsidR="00D445B3">
        <w:rPr>
          <w:rFonts w:ascii="Times New Roman" w:eastAsia="Times New Roman" w:hAnsi="Times New Roman" w:cs="Times New Roman"/>
          <w:kern w:val="0"/>
          <w14:ligatures w14:val="none"/>
        </w:rPr>
        <w:t>election,</w:t>
      </w:r>
      <w:r w:rsidR="002D6B8C">
        <w:rPr>
          <w:rFonts w:ascii="Times New Roman" w:eastAsia="Times New Roman" w:hAnsi="Times New Roman" w:cs="Times New Roman"/>
          <w:kern w:val="0"/>
          <w14:ligatures w14:val="none"/>
        </w:rPr>
        <w:t xml:space="preserve"> these actions be expedited </w:t>
      </w:r>
      <w:r w:rsidR="00A15991">
        <w:rPr>
          <w:rFonts w:ascii="Times New Roman" w:eastAsia="Times New Roman" w:hAnsi="Times New Roman" w:cs="Times New Roman"/>
          <w:kern w:val="0"/>
          <w14:ligatures w14:val="none"/>
        </w:rPr>
        <w:t>to</w:t>
      </w:r>
      <w:r w:rsidR="002D6B8C">
        <w:rPr>
          <w:rFonts w:ascii="Times New Roman" w:eastAsia="Times New Roman" w:hAnsi="Times New Roman" w:cs="Times New Roman"/>
          <w:kern w:val="0"/>
          <w14:ligatures w14:val="none"/>
        </w:rPr>
        <w:t xml:space="preserve"> give town residents a</w:t>
      </w:r>
      <w:r w:rsidR="003D1761">
        <w:rPr>
          <w:rFonts w:ascii="Times New Roman" w:eastAsia="Times New Roman" w:hAnsi="Times New Roman" w:cs="Times New Roman"/>
          <w:kern w:val="0"/>
          <w14:ligatures w14:val="none"/>
        </w:rPr>
        <w:t xml:space="preserve"> full view of the transparency they have been </w:t>
      </w:r>
      <w:r w:rsidR="00E878CC">
        <w:rPr>
          <w:rFonts w:ascii="Times New Roman" w:eastAsia="Times New Roman" w:hAnsi="Times New Roman" w:cs="Times New Roman"/>
          <w:kern w:val="0"/>
          <w14:ligatures w14:val="none"/>
        </w:rPr>
        <w:t>promised by town leaders over the years.</w:t>
      </w:r>
    </w:p>
    <w:p w14:paraId="593122B0" w14:textId="77777777" w:rsidR="00C10FB9" w:rsidRPr="00AA2F5E" w:rsidRDefault="00C10FB9" w:rsidP="00C10FB9">
      <w:pPr>
        <w:spacing w:before="100" w:beforeAutospacing="1" w:after="100" w:afterAutospacing="1" w:line="240" w:lineRule="auto"/>
        <w:rPr>
          <w:rFonts w:ascii="Times New Roman" w:eastAsia="Times New Roman" w:hAnsi="Times New Roman" w:cs="Times New Roman"/>
          <w:kern w:val="0"/>
          <w14:ligatures w14:val="none"/>
        </w:rPr>
      </w:pPr>
      <w:r w:rsidRPr="00AA2F5E">
        <w:rPr>
          <w:rFonts w:ascii="Times New Roman" w:eastAsia="Times New Roman" w:hAnsi="Times New Roman" w:cs="Times New Roman"/>
          <w:b/>
          <w:bCs/>
          <w:kern w:val="0"/>
          <w14:ligatures w14:val="none"/>
        </w:rPr>
        <w:t>Respectfully,</w:t>
      </w:r>
    </w:p>
    <w:p w14:paraId="4D0C9AD2" w14:textId="77777777" w:rsidR="00C10FB9" w:rsidRPr="00AA2F5E" w:rsidRDefault="00C10FB9" w:rsidP="00C10FB9">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Frank E. McDonough</w:t>
      </w:r>
      <w:r w:rsidRPr="00AA2F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25 S. Loudoun Street, Lovettsville Va, 20180</w:t>
      </w:r>
      <w:r w:rsidRPr="00AA2F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fmcdonough@outlook.com</w:t>
      </w:r>
      <w:r w:rsidRPr="00AA2F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703-678-1682</w:t>
      </w:r>
      <w:r w:rsidRPr="00AA2F5E">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9/28/2026</w:t>
      </w:r>
    </w:p>
    <w:p w14:paraId="15DE096D" w14:textId="779C3ECE" w:rsidR="008C1700" w:rsidRPr="004A4927" w:rsidRDefault="008C1700" w:rsidP="004A4927">
      <w:pPr>
        <w:rPr>
          <w:rFonts w:ascii="Segoe UI Historic" w:hAnsi="Segoe UI Historic" w:cs="Segoe UI Historic"/>
          <w:color w:val="080809"/>
          <w:sz w:val="40"/>
          <w:szCs w:val="40"/>
          <w:shd w:val="clear" w:color="auto" w:fill="F0F0F0"/>
        </w:rPr>
      </w:pPr>
    </w:p>
    <w:p w14:paraId="5E2939FA" w14:textId="6BD0F518" w:rsidR="00AB52F6" w:rsidRPr="00F06374" w:rsidRDefault="00AB52F6">
      <w:pPr>
        <w:rPr>
          <w:rFonts w:ascii="Segoe UI Historic" w:hAnsi="Segoe UI Historic" w:cs="Segoe UI Historic"/>
          <w:color w:val="080809"/>
          <w:sz w:val="23"/>
          <w:szCs w:val="23"/>
          <w:shd w:val="clear" w:color="auto" w:fill="F0F0F0"/>
        </w:rPr>
      </w:pPr>
    </w:p>
    <w:sectPr w:rsidR="00AB52F6" w:rsidRPr="00F06374" w:rsidSect="007D2E83">
      <w:headerReference w:type="even" r:id="rId12"/>
      <w:headerReference w:type="default" r:id="rId13"/>
      <w:footerReference w:type="even" r:id="rId14"/>
      <w:footerReference w:type="default" r:id="rId15"/>
      <w:headerReference w:type="first" r:id="rId16"/>
      <w:footerReference w:type="first" r:id="rId17"/>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56864" w14:textId="77777777" w:rsidR="007A3E36" w:rsidRDefault="007A3E36" w:rsidP="00391475">
      <w:pPr>
        <w:spacing w:after="0" w:line="240" w:lineRule="auto"/>
      </w:pPr>
      <w:r>
        <w:separator/>
      </w:r>
    </w:p>
  </w:endnote>
  <w:endnote w:type="continuationSeparator" w:id="0">
    <w:p w14:paraId="09FE09F3" w14:textId="77777777" w:rsidR="007A3E36" w:rsidRDefault="007A3E36" w:rsidP="00391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C567" w14:textId="77777777" w:rsidR="001437E0" w:rsidRDefault="00143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239385"/>
      <w:docPartObj>
        <w:docPartGallery w:val="Page Numbers (Bottom of Page)"/>
        <w:docPartUnique/>
      </w:docPartObj>
    </w:sdtPr>
    <w:sdtEndPr>
      <w:rPr>
        <w:noProof/>
      </w:rPr>
    </w:sdtEndPr>
    <w:sdtContent>
      <w:p w14:paraId="194F8071" w14:textId="058E78F2" w:rsidR="00391475" w:rsidRDefault="003914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E13ABE" w14:textId="77777777" w:rsidR="00391475" w:rsidRDefault="003914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A60B" w14:textId="77777777" w:rsidR="001437E0" w:rsidRDefault="00143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04D13" w14:textId="77777777" w:rsidR="007A3E36" w:rsidRDefault="007A3E36" w:rsidP="00391475">
      <w:pPr>
        <w:spacing w:after="0" w:line="240" w:lineRule="auto"/>
      </w:pPr>
      <w:r>
        <w:separator/>
      </w:r>
    </w:p>
  </w:footnote>
  <w:footnote w:type="continuationSeparator" w:id="0">
    <w:p w14:paraId="1A9469C1" w14:textId="77777777" w:rsidR="007A3E36" w:rsidRDefault="007A3E36" w:rsidP="00391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E3AD" w14:textId="77777777" w:rsidR="001437E0" w:rsidRDefault="00143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5CB95" w14:textId="694951A4" w:rsidR="005F6A49" w:rsidRDefault="005F6A49" w:rsidP="005F6A49">
    <w:pPr>
      <w:pStyle w:val="Header"/>
      <w:jc w:val="center"/>
    </w:pPr>
    <w:r w:rsidRPr="00B1109F">
      <w:rPr>
        <w:rFonts w:ascii="Times New Roman" w:hAnsi="Times New Roman" w:cs="Times New Roman"/>
        <w:color w:val="000000"/>
        <w:shd w:val="clear" w:color="auto" w:fill="FFFFFF"/>
      </w:rPr>
      <w:t xml:space="preserve">Formal </w:t>
    </w:r>
    <w:r>
      <w:rPr>
        <w:rFonts w:ascii="Times New Roman" w:hAnsi="Times New Roman" w:cs="Times New Roman"/>
        <w:color w:val="000000"/>
        <w:shd w:val="clear" w:color="auto" w:fill="FFFFFF"/>
      </w:rPr>
      <w:t xml:space="preserve">Ethics </w:t>
    </w:r>
    <w:r w:rsidRPr="00B1109F">
      <w:rPr>
        <w:rFonts w:ascii="Times New Roman" w:hAnsi="Times New Roman" w:cs="Times New Roman"/>
        <w:color w:val="000000"/>
        <w:shd w:val="clear" w:color="auto" w:fill="FFFFFF"/>
      </w:rPr>
      <w:t>Complaint — Christopher Hornbaker, Candidate for Mayor of Lovettsville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514A" w14:textId="77777777" w:rsidR="001437E0" w:rsidRDefault="00143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B1461"/>
    <w:multiLevelType w:val="multilevel"/>
    <w:tmpl w:val="FD58C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0A6575"/>
    <w:multiLevelType w:val="multilevel"/>
    <w:tmpl w:val="07DE3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3810475">
    <w:abstractNumId w:val="1"/>
  </w:num>
  <w:num w:numId="2" w16cid:durableId="1549148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F6"/>
    <w:rsid w:val="0003056D"/>
    <w:rsid w:val="00045A80"/>
    <w:rsid w:val="0005553B"/>
    <w:rsid w:val="00095F78"/>
    <w:rsid w:val="000A493E"/>
    <w:rsid w:val="000C03BE"/>
    <w:rsid w:val="000C6133"/>
    <w:rsid w:val="001437E0"/>
    <w:rsid w:val="00170373"/>
    <w:rsid w:val="001B58FE"/>
    <w:rsid w:val="001B72A1"/>
    <w:rsid w:val="001D4304"/>
    <w:rsid w:val="001F57C8"/>
    <w:rsid w:val="00281651"/>
    <w:rsid w:val="002B5AC9"/>
    <w:rsid w:val="002D209D"/>
    <w:rsid w:val="002D6B8C"/>
    <w:rsid w:val="00362DFB"/>
    <w:rsid w:val="00391475"/>
    <w:rsid w:val="003A2F3B"/>
    <w:rsid w:val="003D1761"/>
    <w:rsid w:val="00415118"/>
    <w:rsid w:val="0042353D"/>
    <w:rsid w:val="00444595"/>
    <w:rsid w:val="004A4927"/>
    <w:rsid w:val="004B25F2"/>
    <w:rsid w:val="004C11CC"/>
    <w:rsid w:val="004C1B5E"/>
    <w:rsid w:val="004C65E5"/>
    <w:rsid w:val="004D4A97"/>
    <w:rsid w:val="004F214F"/>
    <w:rsid w:val="00506EA9"/>
    <w:rsid w:val="00553A15"/>
    <w:rsid w:val="00554F76"/>
    <w:rsid w:val="005875DA"/>
    <w:rsid w:val="0058778F"/>
    <w:rsid w:val="005F6A49"/>
    <w:rsid w:val="0067029E"/>
    <w:rsid w:val="006A2577"/>
    <w:rsid w:val="006E40DC"/>
    <w:rsid w:val="0072655F"/>
    <w:rsid w:val="00737173"/>
    <w:rsid w:val="0078574F"/>
    <w:rsid w:val="00793F3D"/>
    <w:rsid w:val="007A3E36"/>
    <w:rsid w:val="007D2E83"/>
    <w:rsid w:val="00807766"/>
    <w:rsid w:val="00866BC1"/>
    <w:rsid w:val="008C1700"/>
    <w:rsid w:val="008D7E08"/>
    <w:rsid w:val="008F2E6A"/>
    <w:rsid w:val="00990B22"/>
    <w:rsid w:val="009F244B"/>
    <w:rsid w:val="00A15707"/>
    <w:rsid w:val="00A15991"/>
    <w:rsid w:val="00A77414"/>
    <w:rsid w:val="00A8634B"/>
    <w:rsid w:val="00A97F4B"/>
    <w:rsid w:val="00AA2F5E"/>
    <w:rsid w:val="00AB52F6"/>
    <w:rsid w:val="00AC6DAA"/>
    <w:rsid w:val="00B1109F"/>
    <w:rsid w:val="00B446EF"/>
    <w:rsid w:val="00B920CC"/>
    <w:rsid w:val="00BF58C7"/>
    <w:rsid w:val="00C10FB9"/>
    <w:rsid w:val="00C1489E"/>
    <w:rsid w:val="00C60CB0"/>
    <w:rsid w:val="00CB7E2F"/>
    <w:rsid w:val="00CC2491"/>
    <w:rsid w:val="00CD73C7"/>
    <w:rsid w:val="00D445B3"/>
    <w:rsid w:val="00DA4288"/>
    <w:rsid w:val="00DD21FD"/>
    <w:rsid w:val="00E80D6C"/>
    <w:rsid w:val="00E878CC"/>
    <w:rsid w:val="00EF3D2D"/>
    <w:rsid w:val="00F06374"/>
    <w:rsid w:val="00F6371A"/>
    <w:rsid w:val="00F675B4"/>
    <w:rsid w:val="00F83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E23DA"/>
  <w15:chartTrackingRefBased/>
  <w15:docId w15:val="{DF1A6DE3-9B04-4329-A42B-4444131B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2F6"/>
    <w:rPr>
      <w:rFonts w:eastAsiaTheme="majorEastAsia" w:cstheme="majorBidi"/>
      <w:color w:val="272727" w:themeColor="text1" w:themeTint="D8"/>
    </w:rPr>
  </w:style>
  <w:style w:type="paragraph" w:styleId="Title">
    <w:name w:val="Title"/>
    <w:basedOn w:val="Normal"/>
    <w:next w:val="Normal"/>
    <w:link w:val="TitleChar"/>
    <w:uiPriority w:val="10"/>
    <w:qFormat/>
    <w:rsid w:val="00AB5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2F6"/>
    <w:pPr>
      <w:spacing w:before="160"/>
      <w:jc w:val="center"/>
    </w:pPr>
    <w:rPr>
      <w:i/>
      <w:iCs/>
      <w:color w:val="404040" w:themeColor="text1" w:themeTint="BF"/>
    </w:rPr>
  </w:style>
  <w:style w:type="character" w:customStyle="1" w:styleId="QuoteChar">
    <w:name w:val="Quote Char"/>
    <w:basedOn w:val="DefaultParagraphFont"/>
    <w:link w:val="Quote"/>
    <w:uiPriority w:val="29"/>
    <w:rsid w:val="00AB52F6"/>
    <w:rPr>
      <w:i/>
      <w:iCs/>
      <w:color w:val="404040" w:themeColor="text1" w:themeTint="BF"/>
    </w:rPr>
  </w:style>
  <w:style w:type="paragraph" w:styleId="ListParagraph">
    <w:name w:val="List Paragraph"/>
    <w:basedOn w:val="Normal"/>
    <w:uiPriority w:val="34"/>
    <w:qFormat/>
    <w:rsid w:val="00AB52F6"/>
    <w:pPr>
      <w:ind w:left="720"/>
      <w:contextualSpacing/>
    </w:pPr>
  </w:style>
  <w:style w:type="character" w:styleId="IntenseEmphasis">
    <w:name w:val="Intense Emphasis"/>
    <w:basedOn w:val="DefaultParagraphFont"/>
    <w:uiPriority w:val="21"/>
    <w:qFormat/>
    <w:rsid w:val="00AB52F6"/>
    <w:rPr>
      <w:i/>
      <w:iCs/>
      <w:color w:val="0F4761" w:themeColor="accent1" w:themeShade="BF"/>
    </w:rPr>
  </w:style>
  <w:style w:type="paragraph" w:styleId="IntenseQuote">
    <w:name w:val="Intense Quote"/>
    <w:basedOn w:val="Normal"/>
    <w:next w:val="Normal"/>
    <w:link w:val="IntenseQuoteChar"/>
    <w:uiPriority w:val="30"/>
    <w:qFormat/>
    <w:rsid w:val="00AB5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2F6"/>
    <w:rPr>
      <w:i/>
      <w:iCs/>
      <w:color w:val="0F4761" w:themeColor="accent1" w:themeShade="BF"/>
    </w:rPr>
  </w:style>
  <w:style w:type="character" w:styleId="IntenseReference">
    <w:name w:val="Intense Reference"/>
    <w:basedOn w:val="DefaultParagraphFont"/>
    <w:uiPriority w:val="32"/>
    <w:qFormat/>
    <w:rsid w:val="00AB52F6"/>
    <w:rPr>
      <w:b/>
      <w:bCs/>
      <w:smallCaps/>
      <w:color w:val="0F4761" w:themeColor="accent1" w:themeShade="BF"/>
      <w:spacing w:val="5"/>
    </w:rPr>
  </w:style>
  <w:style w:type="paragraph" w:styleId="Header">
    <w:name w:val="header"/>
    <w:basedOn w:val="Normal"/>
    <w:link w:val="HeaderChar"/>
    <w:uiPriority w:val="99"/>
    <w:unhideWhenUsed/>
    <w:rsid w:val="00391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475"/>
  </w:style>
  <w:style w:type="paragraph" w:styleId="Footer">
    <w:name w:val="footer"/>
    <w:basedOn w:val="Normal"/>
    <w:link w:val="FooterChar"/>
    <w:uiPriority w:val="99"/>
    <w:unhideWhenUsed/>
    <w:rsid w:val="00391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475"/>
  </w:style>
  <w:style w:type="character" w:styleId="Strong">
    <w:name w:val="Strong"/>
    <w:basedOn w:val="DefaultParagraphFont"/>
    <w:uiPriority w:val="22"/>
    <w:qFormat/>
    <w:rsid w:val="000C03BE"/>
    <w:rPr>
      <w:b/>
      <w:bCs/>
    </w:rPr>
  </w:style>
  <w:style w:type="character" w:styleId="BookTitle">
    <w:name w:val="Book Title"/>
    <w:basedOn w:val="DefaultParagraphFont"/>
    <w:uiPriority w:val="33"/>
    <w:qFormat/>
    <w:rsid w:val="001437E0"/>
    <w:rPr>
      <w:b/>
      <w:bCs/>
      <w:i/>
      <w:iCs/>
      <w:spacing w:val="5"/>
    </w:rPr>
  </w:style>
  <w:style w:type="paragraph" w:styleId="Caption">
    <w:name w:val="caption"/>
    <w:basedOn w:val="Normal"/>
    <w:next w:val="Normal"/>
    <w:uiPriority w:val="35"/>
    <w:semiHidden/>
    <w:unhideWhenUsed/>
    <w:qFormat/>
    <w:rsid w:val="001437E0"/>
    <w:pPr>
      <w:spacing w:after="200" w:line="240" w:lineRule="auto"/>
    </w:pPr>
    <w:rPr>
      <w:i/>
      <w:iCs/>
      <w:color w:val="0E2841" w:themeColor="text2"/>
      <w:sz w:val="18"/>
      <w:szCs w:val="18"/>
    </w:rPr>
  </w:style>
  <w:style w:type="character" w:styleId="Emphasis">
    <w:name w:val="Emphasis"/>
    <w:basedOn w:val="DefaultParagraphFont"/>
    <w:uiPriority w:val="20"/>
    <w:qFormat/>
    <w:rsid w:val="001437E0"/>
    <w:rPr>
      <w:i/>
      <w:iCs/>
    </w:rPr>
  </w:style>
  <w:style w:type="paragraph" w:styleId="NoSpacing">
    <w:name w:val="No Spacing"/>
    <w:uiPriority w:val="1"/>
    <w:qFormat/>
    <w:rsid w:val="001437E0"/>
    <w:pPr>
      <w:spacing w:after="0" w:line="240" w:lineRule="auto"/>
    </w:pPr>
  </w:style>
  <w:style w:type="character" w:styleId="SubtleEmphasis">
    <w:name w:val="Subtle Emphasis"/>
    <w:basedOn w:val="DefaultParagraphFont"/>
    <w:uiPriority w:val="19"/>
    <w:qFormat/>
    <w:rsid w:val="001437E0"/>
    <w:rPr>
      <w:i/>
      <w:iCs/>
      <w:color w:val="404040" w:themeColor="text1" w:themeTint="BF"/>
    </w:rPr>
  </w:style>
  <w:style w:type="character" w:styleId="SubtleReference">
    <w:name w:val="Subtle Reference"/>
    <w:basedOn w:val="DefaultParagraphFont"/>
    <w:uiPriority w:val="31"/>
    <w:qFormat/>
    <w:rsid w:val="001437E0"/>
    <w:rPr>
      <w:smallCaps/>
      <w:color w:val="5A5A5A" w:themeColor="text1" w:themeTint="A5"/>
    </w:rPr>
  </w:style>
  <w:style w:type="paragraph" w:styleId="TOCHeading">
    <w:name w:val="TOC Heading"/>
    <w:basedOn w:val="Heading1"/>
    <w:next w:val="Normal"/>
    <w:uiPriority w:val="39"/>
    <w:semiHidden/>
    <w:unhideWhenUsed/>
    <w:qFormat/>
    <w:rsid w:val="001437E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B0680-63E8-4BE2-A7BC-1AFAA313E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1360</Words>
  <Characters>8147</Characters>
  <Application>Microsoft Office Word</Application>
  <DocSecurity>0</DocSecurity>
  <Lines>140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McDonough</dc:creator>
  <cp:keywords/>
  <dc:description/>
  <cp:lastModifiedBy>Frank McDonough</cp:lastModifiedBy>
  <cp:revision>55</cp:revision>
  <dcterms:created xsi:type="dcterms:W3CDTF">2026-09-27T14:57:00Z</dcterms:created>
  <dcterms:modified xsi:type="dcterms:W3CDTF">2026-09-27T15:37:00Z</dcterms:modified>
</cp:coreProperties>
</file>